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9"/>
        <w:jc w:val="center"/>
      </w:pPr>
      <w:r>
        <w:rPr>
          <w:sz w:val="32"/>
          <w:b/>
          <w:szCs w:val="32"/>
          <w:rFonts w:ascii="Times New Roman" w:cs="Times New Roman" w:hAnsi="Times New Roman"/>
        </w:rPr>
        <w:t xml:space="preserve">Проект </w:t>
      </w:r>
      <w:r>
        <w:rPr>
          <w:sz w:val="32"/>
          <w:b/>
          <w:szCs w:val="32"/>
          <w:rFonts w:ascii="Times New Roman" w:cs="Times New Roman" w:hAnsi="Times New Roman"/>
        </w:rPr>
        <w:t xml:space="preserve"> ПОЛОЖЕНИЕ </w:t>
      </w:r>
      <w:r>
        <w:rPr>
          <w:sz w:val="32"/>
          <w:b/>
          <w:szCs w:val="32"/>
          <w:rFonts w:ascii="Times New Roman" w:cs="Times New Roman" w:hAnsi="Times New Roman"/>
        </w:rPr>
        <w:t>Проект</w:t>
      </w:r>
    </w:p>
    <w:p>
      <w:pPr>
        <w:pStyle w:val="style29"/>
        <w:jc w:val="center"/>
      </w:pPr>
      <w:r>
        <w:rPr>
          <w:sz w:val="32"/>
          <w:b/>
          <w:szCs w:val="32"/>
          <w:bCs/>
          <w:rFonts w:ascii="Times New Roman" w:cs="Times New Roman" w:eastAsia="Times New Roman" w:hAnsi="Times New Roman"/>
          <w:lang w:eastAsia="ru-RU"/>
        </w:rPr>
        <w:t>КУБОК ДРУЖБЫ-2015</w:t>
      </w:r>
    </w:p>
    <w:p>
      <w:pPr>
        <w:pStyle w:val="style29"/>
        <w:jc w:val="both"/>
      </w:pPr>
      <w:r>
        <w:rPr>
          <w:sz w:val="32"/>
          <w:b/>
          <w:szCs w:val="32"/>
          <w:rFonts w:ascii="Times New Roman" w:cs="Times New Roman" w:hAnsi="Times New Roman"/>
        </w:rPr>
        <w:t>1. Цель соревнований.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>Соревнования проводятся с целью: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>- развития любительского волейбола;</w:t>
      </w:r>
    </w:p>
    <w:p>
      <w:pPr>
        <w:pStyle w:val="style29"/>
        <w:jc w:val="both"/>
      </w:pPr>
      <w:r>
        <w:rPr>
          <w:sz w:val="32"/>
          <w:b/>
          <w:szCs w:val="32"/>
          <w:rFonts w:ascii="Times New Roman" w:cs="Times New Roman" w:hAnsi="Times New Roman"/>
        </w:rPr>
        <w:t>2. Сроки и место проведения.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>Соревнования проводятся в период с апреля по май 2015 г. в городе Кемерово в спортивных залах, предоставленных командами.</w:t>
      </w:r>
    </w:p>
    <w:p>
      <w:pPr>
        <w:pStyle w:val="style29"/>
        <w:jc w:val="both"/>
      </w:pPr>
      <w:r>
        <w:rPr>
          <w:sz w:val="32"/>
          <w:b/>
          <w:szCs w:val="32"/>
          <w:rFonts w:ascii="Times New Roman" w:cs="Times New Roman" w:hAnsi="Times New Roman"/>
        </w:rPr>
        <w:t>3. Руководство проведением.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 xml:space="preserve">Гл. судья соревнований – И. Лебедев </w:t>
      </w:r>
    </w:p>
    <w:p>
      <w:pPr>
        <w:pStyle w:val="style30"/>
        <w:jc w:val="both"/>
        <w:spacing w:after="0" w:before="0" w:line="100" w:lineRule="atLeast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Функции:</w:t>
      </w:r>
    </w:p>
    <w:p>
      <w:pPr>
        <w:pStyle w:val="style30"/>
        <w:numPr>
          <w:ilvl w:val="0"/>
          <w:numId w:val="1"/>
        </w:numPr>
        <w:jc w:val="both"/>
        <w:ind w:hanging="284" w:left="851" w:right="0"/>
        <w:spacing w:after="0" w:before="0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руководство судейскими бригадами;</w:t>
      </w:r>
    </w:p>
    <w:p>
      <w:pPr>
        <w:pStyle w:val="style30"/>
        <w:numPr>
          <w:ilvl w:val="0"/>
          <w:numId w:val="1"/>
        </w:numPr>
        <w:jc w:val="both"/>
        <w:ind w:hanging="284" w:left="851" w:right="0"/>
        <w:spacing w:after="0" w:before="0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назначение судей на игры;</w:t>
      </w:r>
    </w:p>
    <w:p>
      <w:pPr>
        <w:pStyle w:val="style30"/>
        <w:numPr>
          <w:ilvl w:val="0"/>
          <w:numId w:val="1"/>
        </w:numPr>
        <w:jc w:val="both"/>
        <w:ind w:hanging="284" w:left="851" w:right="0"/>
        <w:spacing w:after="0" w:before="0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рассмотрение протестов команд.</w:t>
      </w:r>
    </w:p>
    <w:p>
      <w:pPr>
        <w:pStyle w:val="style29"/>
        <w:jc w:val="both"/>
      </w:pPr>
      <w:r>
        <w:rPr>
          <w:sz w:val="32"/>
          <w:b/>
          <w:szCs w:val="32"/>
          <w:rFonts w:ascii="Times New Roman" w:cs="Times New Roman" w:hAnsi="Times New Roman"/>
        </w:rPr>
        <w:t>5. Участники соревнований.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 xml:space="preserve">К участию в </w:t>
      </w:r>
      <w:r>
        <w:rPr>
          <w:sz w:val="32"/>
          <w:szCs w:val="32"/>
          <w:rFonts w:ascii="Times New Roman" w:cs="Times New Roman" w:hAnsi="Times New Roman"/>
        </w:rPr>
        <w:t>кубке</w:t>
      </w:r>
      <w:r>
        <w:rPr>
          <w:sz w:val="32"/>
          <w:szCs w:val="32"/>
          <w:rFonts w:ascii="Times New Roman" w:cs="Times New Roman" w:hAnsi="Times New Roman"/>
        </w:rPr>
        <w:t xml:space="preserve"> допускаются команды в рамках чемпионатов </w:t>
      </w:r>
      <w:r>
        <w:rPr>
          <w:sz w:val="32"/>
          <w:u w:val="single"/>
          <w:b/>
          <w:szCs w:val="32"/>
          <w:rFonts w:ascii="Times New Roman" w:cs="Times New Roman" w:hAnsi="Times New Roman"/>
        </w:rPr>
        <w:t>АЛВ и ЛВЛ</w:t>
      </w:r>
      <w:r>
        <w:rPr>
          <w:sz w:val="32"/>
          <w:szCs w:val="32"/>
          <w:rFonts w:ascii="Times New Roman" w:cs="Times New Roman" w:hAnsi="Times New Roman"/>
        </w:rPr>
        <w:t xml:space="preserve"> Кемерово,</w:t>
      </w:r>
      <w:r>
        <w:rPr>
          <w:sz w:val="32"/>
          <w:szCs w:val="32"/>
          <w:rFonts w:ascii="Times New Roman" w:cs="Times New Roman" w:hAnsi="Times New Roman"/>
        </w:rPr>
        <w:t xml:space="preserve"> с техническими заявками </w:t>
      </w:r>
      <w:r>
        <w:rPr>
          <w:sz w:val="32"/>
          <w:szCs w:val="32"/>
          <w:rFonts w:ascii="Times New Roman" w:cs="Times New Roman" w:hAnsi="Times New Roman"/>
        </w:rPr>
        <w:t>2014-2015</w:t>
      </w:r>
      <w:r>
        <w:rPr>
          <w:sz w:val="32"/>
          <w:szCs w:val="32"/>
          <w:rFonts w:ascii="Times New Roman" w:cs="Times New Roman" w:hAnsi="Times New Roman"/>
        </w:rPr>
        <w:t>гг.</w:t>
      </w:r>
      <w:r>
        <w:rPr>
          <w:sz w:val="32"/>
          <w:szCs w:val="32"/>
          <w:rFonts w:ascii="Times New Roman" w:cs="Times New Roman" w:hAnsi="Times New Roman"/>
        </w:rPr>
        <w:t xml:space="preserve"> 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>Состав команды - 18 игроков, тренер, на площадке всегда должны находиться четыре мужчины и две женщины.</w:t>
      </w:r>
    </w:p>
    <w:p>
      <w:pPr>
        <w:pStyle w:val="style29"/>
        <w:jc w:val="both"/>
      </w:pPr>
      <w:r>
        <w:rPr>
          <w:sz w:val="32"/>
          <w:b/>
          <w:szCs w:val="32"/>
          <w:rFonts w:ascii="Times New Roman" w:cs="Times New Roman" w:hAnsi="Times New Roman"/>
        </w:rPr>
        <w:t>6. Условия проведения соревнований.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>Соревнования проводятся по действующим правилам FIVB.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 xml:space="preserve">Срок подачи заявок </w:t>
      </w:r>
      <w:r>
        <w:rPr>
          <w:sz w:val="32"/>
          <w:szCs w:val="32"/>
          <w:rFonts w:ascii="Times New Roman" w:cs="Times New Roman" w:hAnsi="Times New Roman"/>
        </w:rPr>
        <w:t>д</w:t>
      </w:r>
      <w:r>
        <w:rPr>
          <w:sz w:val="32"/>
          <w:szCs w:val="32"/>
          <w:rFonts w:ascii="Times New Roman" w:cs="Times New Roman" w:hAnsi="Times New Roman"/>
        </w:rPr>
        <w:t xml:space="preserve">о 30 марта 2015 г. по форме Приложения № </w:t>
      </w:r>
      <w:r>
        <w:rPr>
          <w:sz w:val="32"/>
          <w:u w:val="single"/>
          <w:szCs w:val="32"/>
          <w:rFonts w:ascii="Times New Roman" w:cs="Times New Roman" w:hAnsi="Times New Roman"/>
        </w:rPr>
        <w:t xml:space="preserve">  1  </w:t>
      </w:r>
      <w:r>
        <w:rPr>
          <w:sz w:val="32"/>
          <w:szCs w:val="32"/>
          <w:rFonts w:ascii="Times New Roman" w:cs="Times New Roman" w:hAnsi="Times New Roman"/>
        </w:rPr>
        <w:t xml:space="preserve"> к Регламенту.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>Срок подачи информации по предоставлению спортивного зала до 30 марта 2015 г.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>Организационным комитетом утверждается схема проведения соревнований, календарь игр — это зависит от количества команд заявленных на участие в кубке.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>В соревнованиях действует следующая система подсчета очков:</w:t>
      </w:r>
    </w:p>
    <w:p>
      <w:pPr>
        <w:pStyle w:val="style29"/>
        <w:numPr>
          <w:ilvl w:val="0"/>
          <w:numId w:val="2"/>
        </w:numPr>
        <w:jc w:val="both"/>
      </w:pPr>
      <w:r>
        <w:rPr>
          <w:sz w:val="32"/>
          <w:szCs w:val="32"/>
          <w:rFonts w:ascii="Times New Roman" w:cs="Times New Roman" w:hAnsi="Times New Roman"/>
        </w:rPr>
        <w:t>За победу со счетом 3:0 и 3:1 - 3 очка;</w:t>
      </w:r>
    </w:p>
    <w:p>
      <w:pPr>
        <w:pStyle w:val="style29"/>
        <w:numPr>
          <w:ilvl w:val="0"/>
          <w:numId w:val="2"/>
        </w:numPr>
        <w:jc w:val="both"/>
      </w:pPr>
      <w:r>
        <w:rPr>
          <w:sz w:val="32"/>
          <w:szCs w:val="32"/>
          <w:rFonts w:ascii="Times New Roman" w:cs="Times New Roman" w:hAnsi="Times New Roman"/>
        </w:rPr>
        <w:t>За победу со счетом 3:2 – 2 очка;</w:t>
      </w:r>
    </w:p>
    <w:p>
      <w:pPr>
        <w:pStyle w:val="style29"/>
        <w:numPr>
          <w:ilvl w:val="0"/>
          <w:numId w:val="2"/>
        </w:numPr>
        <w:jc w:val="both"/>
      </w:pPr>
      <w:r>
        <w:rPr>
          <w:sz w:val="32"/>
          <w:szCs w:val="32"/>
          <w:rFonts w:ascii="Times New Roman" w:cs="Times New Roman" w:hAnsi="Times New Roman"/>
        </w:rPr>
        <w:t>За поражение со счетом 2:3 – 1 очко;</w:t>
      </w:r>
    </w:p>
    <w:p>
      <w:pPr>
        <w:pStyle w:val="style29"/>
        <w:numPr>
          <w:ilvl w:val="0"/>
          <w:numId w:val="2"/>
        </w:numPr>
        <w:jc w:val="both"/>
      </w:pPr>
      <w:r>
        <w:rPr>
          <w:sz w:val="32"/>
          <w:szCs w:val="32"/>
          <w:rFonts w:ascii="Times New Roman" w:cs="Times New Roman" w:hAnsi="Times New Roman"/>
        </w:rPr>
        <w:t>За поражение со счетом 0:3 и 1:3 – 0 очков;</w:t>
      </w:r>
    </w:p>
    <w:p>
      <w:pPr>
        <w:pStyle w:val="style29"/>
        <w:numPr>
          <w:ilvl w:val="0"/>
          <w:numId w:val="2"/>
        </w:numPr>
        <w:jc w:val="both"/>
      </w:pPr>
      <w:r>
        <w:rPr>
          <w:sz w:val="32"/>
          <w:szCs w:val="32"/>
          <w:rFonts w:ascii="Times New Roman" w:cs="Times New Roman" w:hAnsi="Times New Roman"/>
        </w:rPr>
        <w:t>За неявку – минус 1 очко.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>При равенстве очков у двух и более команд места определяются последовательно по:</w:t>
      </w:r>
    </w:p>
    <w:p>
      <w:pPr>
        <w:pStyle w:val="style29"/>
        <w:numPr>
          <w:ilvl w:val="0"/>
          <w:numId w:val="3"/>
        </w:numPr>
        <w:jc w:val="both"/>
      </w:pPr>
      <w:r>
        <w:rPr>
          <w:sz w:val="32"/>
          <w:szCs w:val="32"/>
          <w:rFonts w:ascii="Times New Roman" w:cs="Times New Roman" w:hAnsi="Times New Roman"/>
        </w:rPr>
        <w:t>Количеству побед во встречах;</w:t>
      </w:r>
    </w:p>
    <w:p>
      <w:pPr>
        <w:pStyle w:val="style29"/>
        <w:numPr>
          <w:ilvl w:val="0"/>
          <w:numId w:val="3"/>
        </w:numPr>
        <w:jc w:val="both"/>
      </w:pPr>
      <w:r>
        <w:rPr>
          <w:sz w:val="32"/>
          <w:szCs w:val="32"/>
          <w:rFonts w:ascii="Times New Roman" w:cs="Times New Roman" w:hAnsi="Times New Roman"/>
        </w:rPr>
        <w:t>Соотношению партий во встречах;</w:t>
      </w:r>
    </w:p>
    <w:p>
      <w:pPr>
        <w:pStyle w:val="style29"/>
        <w:numPr>
          <w:ilvl w:val="0"/>
          <w:numId w:val="3"/>
        </w:numPr>
        <w:jc w:val="both"/>
      </w:pPr>
      <w:r>
        <w:rPr>
          <w:sz w:val="32"/>
          <w:szCs w:val="32"/>
          <w:rFonts w:ascii="Times New Roman" w:cs="Times New Roman" w:hAnsi="Times New Roman"/>
        </w:rPr>
        <w:t>Соотношению мячей во встречах.</w:t>
      </w:r>
    </w:p>
    <w:p>
      <w:pPr>
        <w:pStyle w:val="style29"/>
        <w:numPr>
          <w:ilvl w:val="0"/>
          <w:numId w:val="3"/>
        </w:numPr>
        <w:jc w:val="both"/>
      </w:pPr>
      <w:r>
        <w:rPr>
          <w:sz w:val="32"/>
          <w:szCs w:val="32"/>
          <w:rFonts w:ascii="Times New Roman" w:cs="Times New Roman" w:hAnsi="Times New Roman"/>
        </w:rPr>
        <w:t>Победа в личной встрече команд.</w:t>
      </w:r>
    </w:p>
    <w:p>
      <w:pPr>
        <w:pStyle w:val="style29"/>
        <w:jc w:val="both"/>
      </w:pPr>
      <w:r>
        <w:rPr>
          <w:sz w:val="32"/>
          <w:b/>
          <w:szCs w:val="32"/>
          <w:rFonts w:ascii="Times New Roman" w:cs="Times New Roman" w:hAnsi="Times New Roman"/>
        </w:rPr>
        <w:t xml:space="preserve">      </w:t>
      </w:r>
      <w:r>
        <w:rPr>
          <w:sz w:val="32"/>
          <w:b/>
          <w:szCs w:val="32"/>
          <w:rFonts w:ascii="Times New Roman" w:cs="Times New Roman" w:hAnsi="Times New Roman"/>
        </w:rPr>
        <w:t>7. Переносы игр.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 xml:space="preserve">переносы игр запрещены. 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>Задержка матча не более 10 минут.</w:t>
      </w:r>
    </w:p>
    <w:p>
      <w:pPr>
        <w:pStyle w:val="style29"/>
        <w:numPr>
          <w:ilvl w:val="0"/>
          <w:numId w:val="10"/>
        </w:numPr>
        <w:jc w:val="both"/>
      </w:pPr>
      <w:r>
        <w:rPr>
          <w:sz w:val="32"/>
          <w:b/>
          <w:szCs w:val="32"/>
          <w:rFonts w:ascii="Times New Roman" w:cs="Times New Roman" w:hAnsi="Times New Roman"/>
        </w:rPr>
        <w:t>Дозаявки и переходы игроков.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>Дозаявка игроков и переходы их в другие команды в период проведения кубка</w:t>
      </w:r>
      <w:r>
        <w:rPr>
          <w:sz w:val="32"/>
          <w:b/>
          <w:szCs w:val="32"/>
          <w:rFonts w:ascii="Times New Roman" w:cs="Times New Roman" w:hAnsi="Times New Roman"/>
        </w:rPr>
        <w:t xml:space="preserve"> </w:t>
      </w:r>
      <w:r>
        <w:rPr>
          <w:sz w:val="32"/>
          <w:szCs w:val="32"/>
          <w:rFonts w:ascii="Times New Roman" w:cs="Times New Roman" w:hAnsi="Times New Roman"/>
        </w:rPr>
        <w:t>запрещены.</w:t>
      </w:r>
    </w:p>
    <w:p>
      <w:pPr>
        <w:pStyle w:val="style29"/>
        <w:jc w:val="both"/>
      </w:pPr>
      <w:r>
        <w:rPr>
          <w:sz w:val="32"/>
          <w:b/>
          <w:szCs w:val="32"/>
          <w:rFonts w:ascii="Times New Roman" w:cs="Times New Roman" w:hAnsi="Times New Roman"/>
        </w:rPr>
        <w:t>9. Награждение.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32"/>
          <w:szCs w:val="32"/>
          <w:rFonts w:ascii="Times New Roman" w:cs="Times New Roman" w:hAnsi="Times New Roman"/>
        </w:rPr>
        <w:t xml:space="preserve">Команды, занявшие первые три места в своих группах, награждаются кубками, медалями и грамотами. 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>Организаторы оставляют за собой право учреждения специальных призов для участников и победителей соревнований.</w:t>
      </w:r>
    </w:p>
    <w:p>
      <w:pPr>
        <w:pStyle w:val="style29"/>
        <w:jc w:val="both"/>
      </w:pPr>
      <w:r>
        <w:rPr>
          <w:sz w:val="32"/>
          <w:b/>
          <w:szCs w:val="32"/>
          <w:rFonts w:ascii="Times New Roman" w:cs="Times New Roman" w:hAnsi="Times New Roman"/>
        </w:rPr>
        <w:t>10. Финансирование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>Расходы, связанные с проведением соревнований осуществляются из собственных средств Организатора турнира.</w:t>
      </w:r>
    </w:p>
    <w:p>
      <w:pPr>
        <w:pStyle w:val="style29"/>
        <w:jc w:val="both"/>
      </w:pPr>
      <w:r>
        <w:rPr>
          <w:sz w:val="32"/>
          <w:b/>
          <w:szCs w:val="32"/>
          <w:rFonts w:ascii="Times New Roman" w:cs="Times New Roman" w:hAnsi="Times New Roman"/>
        </w:rPr>
        <w:t>11. Обеспечение безопасности участников.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 xml:space="preserve">Ответственность за жизнь и здоровье игроки несут самостоятельно. </w:t>
      </w:r>
      <w:r>
        <w:rPr>
          <w:sz w:val="32"/>
          <w:szCs w:val="32"/>
          <w:rFonts w:ascii="Times New Roman" w:cs="Times New Roman" w:hAnsi="Times New Roman"/>
        </w:rPr>
        <w:t xml:space="preserve">Руководители команд предоставляют судье перед первым матчем командную   заявку-расписку,  каждого игрока что здоров, Обязательство по форме Приложения № </w:t>
      </w:r>
      <w:r>
        <w:rPr>
          <w:sz w:val="32"/>
          <w:u w:val="single"/>
          <w:szCs w:val="32"/>
          <w:rFonts w:ascii="Times New Roman" w:cs="Times New Roman" w:hAnsi="Times New Roman"/>
        </w:rPr>
        <w:t xml:space="preserve">2 </w:t>
      </w:r>
      <w:r>
        <w:rPr>
          <w:sz w:val="32"/>
          <w:szCs w:val="32"/>
          <w:rFonts w:ascii="Times New Roman" w:cs="Times New Roman" w:hAnsi="Times New Roman"/>
        </w:rPr>
        <w:t>.</w:t>
      </w:r>
      <w:r>
        <w:rPr>
          <w:sz w:val="32"/>
          <w:szCs w:val="32"/>
          <w:rFonts w:ascii="Times New Roman" w:cs="Times New Roman" w:hAnsi="Times New Roman"/>
        </w:rPr>
        <w:t xml:space="preserve"> Принимающая команда на игре должна иметь аптечку и баллон с охлаждающей жидкостью.</w:t>
      </w:r>
    </w:p>
    <w:p>
      <w:pPr>
        <w:pStyle w:val="style29"/>
        <w:jc w:val="both"/>
      </w:pPr>
      <w:r>
        <w:rPr>
          <w:sz w:val="32"/>
          <w:szCs w:val="32"/>
        </w:rPr>
      </w:r>
    </w:p>
    <w:p>
      <w:pPr>
        <w:pStyle w:val="style0"/>
      </w:pPr>
      <w:r>
        <w:rPr>
          <w:sz w:val="32"/>
          <w:b/>
          <w:szCs w:val="32"/>
          <w:rFonts w:ascii="Times New Roman" w:cs="Times New Roman" w:eastAsia="DejaVu Sans" w:hAnsi="Times New Roman"/>
          <w:lang w:eastAsia="en-US"/>
        </w:rPr>
      </w:r>
    </w:p>
    <w:p>
      <w:pPr>
        <w:pStyle w:val="style29"/>
        <w:jc w:val="both"/>
        <w:pageBreakBefore/>
      </w:pPr>
      <w:r>
        <w:rPr>
          <w:sz w:val="32"/>
          <w:b/>
          <w:szCs w:val="32"/>
          <w:rFonts w:ascii="Times New Roman" w:cs="Times New Roman" w:hAnsi="Times New Roman"/>
        </w:rPr>
        <w:t xml:space="preserve">Проект </w:t>
      </w:r>
      <w:r>
        <w:rPr>
          <w:sz w:val="32"/>
          <w:b/>
          <w:szCs w:val="32"/>
          <w:rFonts w:ascii="Times New Roman" w:cs="Times New Roman" w:hAnsi="Times New Roman"/>
        </w:rPr>
        <w:t xml:space="preserve">РЕГЛАМЕНТ </w:t>
      </w:r>
      <w:r>
        <w:rPr>
          <w:sz w:val="32"/>
          <w:b/>
          <w:szCs w:val="32"/>
          <w:rFonts w:ascii="Times New Roman" w:cs="Times New Roman" w:hAnsi="Times New Roman"/>
        </w:rPr>
        <w:t>Проект</w:t>
      </w:r>
    </w:p>
    <w:p>
      <w:pPr>
        <w:pStyle w:val="style29"/>
      </w:pPr>
      <w:r>
        <w:rPr>
          <w:sz w:val="32"/>
          <w:szCs w:val="32"/>
          <w:rFonts w:ascii="Times New Roman" w:cs="Times New Roman" w:hAnsi="Times New Roman"/>
        </w:rPr>
        <w:t xml:space="preserve">проведения соревнований по волейболу </w:t>
      </w:r>
      <w:r>
        <w:rPr>
          <w:sz w:val="32"/>
          <w:szCs w:val="32"/>
          <w:bCs/>
          <w:rFonts w:ascii="Times New Roman" w:cs="Times New Roman" w:eastAsia="Times New Roman" w:hAnsi="Times New Roman"/>
          <w:lang w:eastAsia="ru-RU"/>
        </w:rPr>
        <w:t xml:space="preserve">кубок Дружбы - 2015 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>среди любительских (непрофессиональных) команд</w:t>
      </w:r>
    </w:p>
    <w:p>
      <w:pPr>
        <w:pStyle w:val="style29"/>
        <w:jc w:val="both"/>
      </w:pPr>
      <w:r>
        <w:rPr>
          <w:sz w:val="32"/>
          <w:b/>
          <w:szCs w:val="32"/>
          <w:rFonts w:ascii="Times New Roman" w:cs="Times New Roman" w:hAnsi="Times New Roman"/>
        </w:rPr>
        <w:t>1. Формат игр АЛВ.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 xml:space="preserve">Игры проводятся </w:t>
      </w:r>
      <w:bookmarkStart w:id="0" w:name="__DdeLink__402_1288583421"/>
      <w:r>
        <w:rPr>
          <w:sz w:val="32"/>
          <w:szCs w:val="32"/>
          <w:rFonts w:ascii="Times New Roman" w:cs="Times New Roman" w:hAnsi="Times New Roman"/>
        </w:rPr>
        <w:t xml:space="preserve">в соответствии с Официальными волейбольными правилами  2013-2016, утверждёнными 33-м Конгрессом </w:t>
      </w:r>
      <w:r>
        <w:rPr>
          <w:sz w:val="32"/>
          <w:szCs w:val="32"/>
          <w:rFonts w:ascii="Times New Roman" w:cs="Times New Roman" w:hAnsi="Times New Roman"/>
          <w:lang w:val="en-US"/>
        </w:rPr>
        <w:t>FIVB</w:t>
      </w:r>
      <w:bookmarkEnd w:id="0"/>
      <w:r>
        <w:rPr>
          <w:sz w:val="32"/>
          <w:szCs w:val="32"/>
          <w:rFonts w:ascii="Times New Roman" w:cs="Times New Roman" w:hAnsi="Times New Roman"/>
        </w:rPr>
      </w:r>
      <w:r>
        <w:rPr>
          <w:sz w:val="32"/>
          <w:szCs w:val="32"/>
          <w:rFonts w:ascii="Times New Roman" w:cs="Times New Roman" w:hAnsi="Times New Roman"/>
        </w:rPr>
        <w:t xml:space="preserve"> в 2012 г.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32"/>
          <w:b/>
          <w:szCs w:val="32"/>
          <w:bCs/>
          <w:rFonts w:ascii="Times New Roman" w:cs="Times New Roman" w:eastAsia="Times New Roman" w:hAnsi="Times New Roman"/>
          <w:lang w:eastAsia="ru-RU"/>
        </w:rPr>
        <w:t>2. Формат соревнований.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2.1. Соревнования проводятся в смешанном формате по формуле 4+2. Это подразумевает, что в каждый момент игрового времени</w:t>
      </w: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 xml:space="preserve"> на площадке должны находиться 4 мужчины и 2 женщины.</w:t>
      </w:r>
    </w:p>
    <w:p>
      <w:pPr>
        <w:pStyle w:val="style29"/>
        <w:jc w:val="both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2.2. Стартовый состав игроков на начало каждой партии и в момент розыгрыша мяча, за исключением игрока Либеро, должен соответствовать требованиям п.2.1.</w:t>
      </w:r>
    </w:p>
    <w:p>
      <w:pPr>
        <w:pStyle w:val="style29"/>
        <w:jc w:val="both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2.3. Допускается увеличение количества женщин на площадке до четырех с общим количеством игроков равным шести.</w:t>
      </w:r>
    </w:p>
    <w:p>
      <w:pPr>
        <w:pStyle w:val="style29"/>
        <w:jc w:val="both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 xml:space="preserve">2.4. </w:t>
      </w:r>
      <w:r>
        <w:rPr>
          <w:sz w:val="32"/>
          <w:szCs w:val="32"/>
          <w:rFonts w:ascii="Times New Roman" w:cs="Times New Roman" w:hAnsi="Times New Roman"/>
        </w:rPr>
        <w:t>Разрешены следующие замены игроков во время матча: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>- замена на игрока одного пола;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>- замена на игрока противоположного пола, в результате которой не нарушаются исходные требования к формату соревнований, п.2.1;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>- игрок Либеро может замещать во время игры любого полевого игрока, в том числе и второго игрока Либеро, если при этом не нарушаются требования к формату соревнований.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b/>
          <w:szCs w:val="32"/>
          <w:rFonts w:ascii="Times New Roman" w:cs="Times New Roman" w:eastAsia="Times New Roman" w:hAnsi="Times New Roman"/>
          <w:lang w:eastAsia="ru-RU"/>
        </w:rPr>
        <w:t>3. Официальный игровой мяч соревнований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 w:val="en-US"/>
        </w:rPr>
        <w:t>Mikasa</w:t>
      </w: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 xml:space="preserve"> MVA 200.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b/>
          <w:szCs w:val="32"/>
          <w:bCs/>
          <w:rFonts w:ascii="Times New Roman" w:cs="Times New Roman" w:eastAsia="Times New Roman" w:hAnsi="Times New Roman"/>
          <w:lang w:eastAsia="ru-RU"/>
        </w:rPr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b/>
          <w:szCs w:val="32"/>
          <w:bCs/>
          <w:rFonts w:ascii="Times New Roman" w:cs="Times New Roman" w:eastAsia="Times New Roman" w:hAnsi="Times New Roman"/>
          <w:lang w:eastAsia="ru-RU"/>
        </w:rPr>
        <w:t>4. Возрастные требования к игрокам.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4.1. К участию в соревнованиях допускаются команды, имеющие в своем составе игроков не моложе 14 лет.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4.2. Верхний предел по возрасту не устанавливается.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b/>
          <w:szCs w:val="32"/>
          <w:bCs/>
          <w:rFonts w:ascii="Times New Roman" w:cs="Times New Roman" w:eastAsia="Times New Roman" w:hAnsi="Times New Roman"/>
          <w:lang w:eastAsia="ru-RU"/>
        </w:rPr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b/>
          <w:szCs w:val="32"/>
          <w:bCs/>
          <w:rFonts w:ascii="Times New Roman" w:cs="Times New Roman" w:eastAsia="Times New Roman" w:hAnsi="Times New Roman"/>
          <w:lang w:eastAsia="ru-RU"/>
        </w:rPr>
        <w:t>5. Состав команды.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5.1. Команда может иметь в составе до 18 игроков.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5.2. Один из игроков, исключая игрока Либеро, является капитаном команды, который должен быть отмечен в протоколе.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5.3. Допускается заявлять на игру двух игроков Либеро, которые не могут находиться одновременно на площадке, но могут менять друг друга в одной игре после розыгрыша мяча.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32"/>
          <w:b/>
          <w:szCs w:val="32"/>
          <w:bCs/>
          <w:rFonts w:ascii="Times New Roman" w:cs="Times New Roman" w:eastAsia="Times New Roman" w:hAnsi="Times New Roman"/>
          <w:lang w:eastAsia="ru-RU"/>
        </w:rPr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32"/>
          <w:b/>
          <w:szCs w:val="32"/>
          <w:bCs/>
          <w:rFonts w:ascii="Times New Roman" w:cs="Times New Roman" w:eastAsia="Times New Roman" w:hAnsi="Times New Roman"/>
          <w:lang w:eastAsia="ru-RU"/>
        </w:rPr>
        <w:t>6. Допуск игроков.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 xml:space="preserve">6.1. В </w:t>
      </w:r>
      <w:r>
        <w:rPr>
          <w:sz w:val="32"/>
          <w:szCs w:val="32"/>
          <w:bCs/>
          <w:rFonts w:ascii="Times New Roman" w:cs="Times New Roman" w:eastAsia="Times New Roman" w:hAnsi="Times New Roman"/>
          <w:lang w:eastAsia="ru-RU"/>
        </w:rPr>
        <w:t xml:space="preserve">соревнованиях по волейболу среди любительских (непрофессиональных) команд, входящих в АЛВ </w:t>
      </w:r>
      <w:r>
        <w:rPr>
          <w:sz w:val="32"/>
          <w:szCs w:val="32"/>
          <w:bCs/>
          <w:rFonts w:ascii="Times New Roman" w:cs="Times New Roman" w:eastAsia="Times New Roman" w:hAnsi="Times New Roman"/>
          <w:lang w:eastAsia="ru-RU"/>
        </w:rPr>
        <w:t>и ЛВЛ</w:t>
      </w:r>
      <w:r>
        <w:rPr>
          <w:sz w:val="32"/>
          <w:szCs w:val="32"/>
          <w:bCs/>
          <w:rFonts w:ascii="Times New Roman" w:cs="Times New Roman" w:eastAsia="Times New Roman" w:hAnsi="Times New Roman"/>
          <w:lang w:eastAsia="ru-RU"/>
        </w:rPr>
        <w:t xml:space="preserve"> г. Кемерово </w:t>
      </w: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сезона 2014 – 2015 гг. не имеют право принимать участие:</w:t>
      </w:r>
    </w:p>
    <w:p>
      <w:pPr>
        <w:pStyle w:val="style30"/>
        <w:numPr>
          <w:ilvl w:val="0"/>
          <w:numId w:val="4"/>
        </w:numPr>
        <w:jc w:val="both"/>
        <w:shd w:fill="FFFFFF"/>
        <w:spacing w:after="0" w:before="0" w:line="100" w:lineRule="atLeast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профессиональные спортсмены мужчины, участвующие в соревнованиях, проводимых под эгидой ВФВ, FIVB, CEV и волейбольных федераций других стран действующего сезона;</w:t>
      </w:r>
    </w:p>
    <w:p>
      <w:pPr>
        <w:pStyle w:val="style30"/>
        <w:numPr>
          <w:ilvl w:val="0"/>
          <w:numId w:val="4"/>
        </w:numPr>
        <w:jc w:val="both"/>
        <w:shd w:fill="FFFFFF"/>
        <w:spacing w:after="0" w:before="0" w:line="100" w:lineRule="atLeast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профессиональные спортсмены мужчины, возраст которых моложе 45 лет.</w:t>
      </w:r>
    </w:p>
    <w:p>
      <w:pPr>
        <w:pStyle w:val="style31"/>
        <w:numPr>
          <w:ilvl w:val="0"/>
          <w:numId w:val="4"/>
        </w:numPr>
        <w:jc w:val="both"/>
        <w:shd w:fill="FFFFFF"/>
        <w:spacing w:after="0" w:before="0"/>
      </w:pPr>
      <w:r>
        <w:rPr>
          <w:sz w:val="32"/>
          <w:szCs w:val="32"/>
          <w:rFonts w:ascii="Times New Roman" w:cs="Times New Roman" w:hAnsi="Times New Roman"/>
        </w:rPr>
        <w:t xml:space="preserve">игроки, заявленные для участия в чемпионате города Кемерово по 1 Лиге сезона 2014-2015гг., или в чемпионате Кузбасса среди мужских команд 1 Лиги сезона 2014-2015 гг. </w:t>
      </w:r>
    </w:p>
    <w:p>
      <w:pPr>
        <w:pStyle w:val="style30"/>
        <w:numPr>
          <w:ilvl w:val="0"/>
          <w:numId w:val="4"/>
        </w:numPr>
        <w:jc w:val="both"/>
        <w:shd w:fill="FFFFFF"/>
        <w:spacing w:after="0" w:before="0" w:line="100" w:lineRule="atLeast"/>
      </w:pPr>
      <w:r>
        <w:rPr>
          <w:sz w:val="32"/>
          <w:szCs w:val="32"/>
          <w:rFonts w:ascii="Times New Roman" w:cs="Times New Roman" w:hAnsi="Times New Roman"/>
        </w:rPr>
        <w:t>игроки старше 17 лет и моложе 45 лет, принимавшие участие в чемпионате города Кемерово по 1 Лиге, или в чемпионате Кузбасса среди мужских команд 1 Лиги, или чемпионатах других городов России по 1 Лиге сезона 2013-2014 гг.</w:t>
      </w:r>
    </w:p>
    <w:p>
      <w:pPr>
        <w:pStyle w:val="style31"/>
        <w:jc w:val="both"/>
        <w:shd w:fill="FFFFFF"/>
        <w:spacing w:after="0" w:before="0"/>
      </w:pPr>
      <w:r>
        <w:rPr>
          <w:sz w:val="32"/>
          <w:szCs w:val="32"/>
          <w:rFonts w:ascii="Times New Roman" w:cs="Times New Roman" w:hAnsi="Times New Roman"/>
        </w:rPr>
        <w:t>6.2.  В соревнованиях могут принимать участие игроки, заявленные по 2 Лиге города Кемерово, сезон 2014-2015г.г. (действующий сезон), а так же игроки, входящие в непрофессиональные любительские команды, не попадающие под действие п. 6.1. Регламента.</w:t>
      </w:r>
    </w:p>
    <w:p>
      <w:pPr>
        <w:pStyle w:val="style31"/>
        <w:jc w:val="both"/>
        <w:shd w:fill="FFFFFF"/>
        <w:spacing w:after="0" w:before="0"/>
      </w:pPr>
      <w:r>
        <w:rPr>
          <w:sz w:val="32"/>
          <w:szCs w:val="32"/>
          <w:rFonts w:ascii="Times New Roman" w:cs="Times New Roman" w:hAnsi="Times New Roman"/>
        </w:rPr>
        <w:t>6.3. Если в течение проведения соревнований, в составе какой-либо команды будет выявлен игрок, который согласно действующего Положения, не может принимать участие в играх Кубка, то все результаты игр, в которых он принимал участие, будут аннулированы Команде, допустившей нарушение, засчитывается поражение со счетом 0:3 (0:25,0:25,0:25), а противнику выигрыш с соответствующим счетом.</w:t>
      </w:r>
    </w:p>
    <w:p>
      <w:pPr>
        <w:pStyle w:val="style31"/>
        <w:jc w:val="both"/>
        <w:shd w:fill="FFFFFF"/>
        <w:spacing w:after="0" w:before="0"/>
      </w:pPr>
      <w:r>
        <w:rPr>
          <w:sz w:val="32"/>
          <w:szCs w:val="32"/>
          <w:rFonts w:ascii="Times New Roman" w:cs="Times New Roman" w:hAnsi="Times New Roman"/>
        </w:rPr>
      </w:r>
    </w:p>
    <w:p>
      <w:pPr>
        <w:pStyle w:val="style31"/>
        <w:jc w:val="both"/>
        <w:shd w:fill="FFFFFF"/>
        <w:spacing w:after="0" w:before="0"/>
      </w:pPr>
      <w:r>
        <w:rPr>
          <w:sz w:val="32"/>
          <w:szCs w:val="32"/>
          <w:rFonts w:ascii="Times New Roman" w:cs="Times New Roman" w:hAnsi="Times New Roman"/>
        </w:rPr>
        <w:t>6.4. До игры не допускается игроки:</w:t>
      </w:r>
    </w:p>
    <w:p>
      <w:pPr>
        <w:pStyle w:val="style31"/>
        <w:numPr>
          <w:ilvl w:val="0"/>
          <w:numId w:val="5"/>
        </w:numPr>
        <w:jc w:val="both"/>
        <w:shd w:fill="FFFFFF"/>
        <w:spacing w:after="0" w:before="0"/>
      </w:pPr>
      <w:r>
        <w:rPr>
          <w:sz w:val="32"/>
          <w:szCs w:val="32"/>
          <w:rFonts w:ascii="Times New Roman" w:cs="Times New Roman" w:hAnsi="Times New Roman"/>
        </w:rPr>
        <w:t xml:space="preserve">не предоставившие </w:t>
      </w:r>
      <w:bookmarkStart w:id="1" w:name="__DdeLink__267_721247524"/>
      <w:r>
        <w:rPr>
          <w:sz w:val="32"/>
          <w:szCs w:val="32"/>
          <w:rFonts w:ascii="Times New Roman" w:cs="Times New Roman" w:hAnsi="Times New Roman"/>
        </w:rPr>
        <w:t xml:space="preserve">Обязательство по форме Приложения № </w:t>
      </w:r>
      <w:r>
        <w:rPr>
          <w:sz w:val="32"/>
          <w:u w:val="single"/>
          <w:szCs w:val="32"/>
          <w:rFonts w:ascii="Times New Roman" w:cs="Times New Roman" w:hAnsi="Times New Roman"/>
        </w:rPr>
        <w:t>2</w:t>
      </w:r>
      <w:bookmarkEnd w:id="1"/>
      <w:r>
        <w:rPr>
          <w:sz w:val="32"/>
          <w:szCs w:val="32"/>
          <w:rFonts w:ascii="Times New Roman" w:cs="Times New Roman" w:hAnsi="Times New Roman"/>
        </w:rPr>
      </w:r>
      <w:r>
        <w:rPr>
          <w:sz w:val="32"/>
          <w:szCs w:val="32"/>
          <w:rFonts w:ascii="Times New Roman" w:cs="Times New Roman" w:hAnsi="Times New Roman"/>
        </w:rPr>
        <w:t xml:space="preserve"> к Регламенту;</w:t>
      </w:r>
    </w:p>
    <w:p>
      <w:pPr>
        <w:pStyle w:val="style31"/>
        <w:numPr>
          <w:ilvl w:val="0"/>
          <w:numId w:val="5"/>
        </w:numPr>
        <w:jc w:val="both"/>
        <w:shd w:fill="FFFFFF"/>
        <w:spacing w:after="0" w:before="0"/>
      </w:pPr>
      <w:r>
        <w:rPr>
          <w:sz w:val="32"/>
          <w:szCs w:val="32"/>
          <w:rFonts w:ascii="Times New Roman" w:cs="Times New Roman" w:hAnsi="Times New Roman"/>
        </w:rPr>
        <w:t xml:space="preserve">не достигшие 18 лет и не предоставившие Согласие родителей  по форме Приложения № </w:t>
      </w:r>
      <w:r>
        <w:rPr>
          <w:sz w:val="32"/>
          <w:u w:val="single"/>
          <w:szCs w:val="32"/>
          <w:rFonts w:ascii="Times New Roman" w:cs="Times New Roman" w:hAnsi="Times New Roman"/>
        </w:rPr>
        <w:t>3</w:t>
      </w:r>
      <w:r>
        <w:rPr>
          <w:sz w:val="32"/>
          <w:szCs w:val="32"/>
          <w:rFonts w:ascii="Times New Roman" w:cs="Times New Roman" w:hAnsi="Times New Roman"/>
        </w:rPr>
        <w:t xml:space="preserve"> к Регламенту;</w:t>
      </w:r>
    </w:p>
    <w:p>
      <w:pPr>
        <w:pStyle w:val="style31"/>
        <w:numPr>
          <w:ilvl w:val="0"/>
          <w:numId w:val="5"/>
        </w:numPr>
        <w:jc w:val="both"/>
        <w:shd w:fill="FFFFFF"/>
        <w:spacing w:after="0" w:before="0"/>
      </w:pPr>
      <w:r>
        <w:rPr>
          <w:sz w:val="32"/>
          <w:szCs w:val="32"/>
          <w:rFonts w:ascii="Times New Roman" w:cs="Times New Roman" w:hAnsi="Times New Roman"/>
        </w:rPr>
        <w:t>без игровой формы или в форме, не соответствующей п.8 Регламента.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32"/>
          <w:b/>
          <w:szCs w:val="32"/>
          <w:bCs/>
          <w:rFonts w:ascii="Times New Roman" w:cs="Times New Roman" w:eastAsia="Times New Roman" w:hAnsi="Times New Roman"/>
          <w:lang w:eastAsia="ru-RU"/>
        </w:rPr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32"/>
          <w:b/>
          <w:szCs w:val="32"/>
          <w:bCs/>
          <w:rFonts w:ascii="Times New Roman" w:cs="Times New Roman" w:eastAsia="Times New Roman" w:hAnsi="Times New Roman"/>
          <w:lang w:eastAsia="ru-RU"/>
        </w:rPr>
        <w:t>7. Размещение команды.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7.1. Не участвующие в игре игроки должны сидеть на скамейке команды или находиться в месте разминки.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7.2. Тренер и другие члены команды сидят на скамейке, но могут временно покинуть ее, не покидая спортивный зал.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7.3. Игроки могут покидать спортивный зал во время проведения игр только с разрешения  судьи.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7.4. Только членам команды разрешено сидеть на скамейке для запасных игроков во время матча и принимать участие в разминке.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7.5. Не разрешается разминка с мячами во время матча.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7.6. На разминку на сетке дается 8 мин., на подачу 2 мин., построение 2 мин.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32"/>
          <w:b/>
          <w:szCs w:val="32"/>
          <w:bCs/>
          <w:rFonts w:ascii="Times New Roman" w:cs="Times New Roman" w:eastAsia="Times New Roman" w:hAnsi="Times New Roman"/>
          <w:lang w:eastAsia="ru-RU"/>
        </w:rPr>
        <w:t>8. Требования к игровой форме.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 xml:space="preserve">Требования к игровой форме базируется на требованиях </w:t>
      </w:r>
      <w:r>
        <w:rPr>
          <w:sz w:val="32"/>
          <w:szCs w:val="32"/>
          <w:rFonts w:ascii="Times New Roman" w:cs="Times New Roman" w:eastAsia="Times New Roman" w:hAnsi="Times New Roman"/>
          <w:lang w:eastAsia="ru-RU" w:val="en-US"/>
        </w:rPr>
        <w:t>FIVB</w:t>
      </w: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, описанных в официальных правилах со следующими дополнениями: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8.1. Допускается незначительные отличия в дизайне формы игроков команды при совпадении основных цветов.</w:t>
        <w:br/>
        <w:t>8.2. Форма игрока Либеро должна отличаться от основной формы команды цветом или комбинацией цветов и содержать игровые номера на груди и спине, соответствующие номерам игрока в заявке на турнир. Повторение цветов, используемых основными игроками в форме Либеро даже в другом процентном соотношении, не разрешается. В случае замены Либеро в ходе игры, цвета футболки нового Либеро также должны соответствовать данным требованиям.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8.3.  Игрокам одной команды допускается ношение во время игры шорт отличающихся друг от друга по фасону и цвету. Иметь игровой номер на шортах не обязательно.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8.4. Разрешено игрокам во время игры ношение не только шорт, но и другой спортивной одежды, которая не будет стеснять движения.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8.5. Игровые номера могут быть любыми двухзначными, но рекомендуется до 24.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8.6. Игровой номер у Либеро должен соответствовать игровому номеру, под которым данный игрок заявлен на игру.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 xml:space="preserve">8. 7. Расположение номеров на груди и спине игроков, а также размеры номеров и ширина линий могут отличаться от стандартов </w:t>
      </w:r>
      <w:r>
        <w:rPr>
          <w:sz w:val="32"/>
          <w:szCs w:val="32"/>
          <w:rFonts w:ascii="Times New Roman" w:cs="Times New Roman" w:eastAsia="Times New Roman" w:hAnsi="Times New Roman"/>
          <w:lang w:eastAsia="ru-RU" w:val="en-US"/>
        </w:rPr>
        <w:t>FIVB</w:t>
      </w: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 xml:space="preserve">, при условии, что это не затрудняет идентификацию игрового номера. (Стандарты </w:t>
      </w:r>
      <w:r>
        <w:rPr>
          <w:sz w:val="32"/>
          <w:szCs w:val="32"/>
          <w:rFonts w:ascii="Times New Roman" w:cs="Times New Roman" w:eastAsia="Times New Roman" w:hAnsi="Times New Roman"/>
          <w:lang w:eastAsia="ru-RU" w:val="en-US"/>
        </w:rPr>
        <w:t>FIVB</w:t>
      </w: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: высота номера минимум 15 см. на груди и минимум 20 см. на спине. Полоски, образующие номера, должны быть минимум 2 см., капитанская полоска должна подчеркивать номер на груди и ее размер 8×2 см.).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8.8. Не допускается нанесение игрового номера с помощью маркера, фломастера, скотча, лейкопластыря и других «подручных» материалов за исключением случаев повреждения формы в процессе данной игры.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8.9.Запрещено принимать участие в игре в обуви, которая оставляет следы на спортивном покрытии игровых залов. Судья в праве не допустить игрока, имеющего обувь с такой подошвой, до игры.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8.10. Первый судья может разрешить играть босиком одному или более игрокам.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8.11. Запрещено носить предметы, которые могут привести к травме, или дать искусственное преимущество игроку.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8.12. Игроки могут носить очки или линзы на свой собственный риск.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b/>
          <w:szCs w:val="32"/>
          <w:bCs/>
          <w:rFonts w:ascii="Times New Roman" w:cs="Times New Roman" w:eastAsia="Times New Roman" w:hAnsi="Times New Roman"/>
          <w:lang w:eastAsia="ru-RU"/>
        </w:rPr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b/>
          <w:szCs w:val="32"/>
          <w:bCs/>
          <w:rFonts w:ascii="Times New Roman" w:cs="Times New Roman" w:eastAsia="Times New Roman" w:hAnsi="Times New Roman"/>
          <w:lang w:eastAsia="ru-RU"/>
        </w:rPr>
        <w:t>9. Руководители команды.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9.1. В команде может быть назначен Учредитель команды, за которым закрепляется право использования названия команды с сохранением рейтинга предыдущего сезона. В каждой из команд в обязательном порядке назначается один Координатор. Координатором может быть как капитан команды, так и другой член команды, включая тренера. Координатор команды будет заниматься оргвопросами (подача заявки, переход игрока или удаление игрока из команды и др.).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9.2. За поведение и дисциплину членов их команды отвечают капитан и тренер команды.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9.3. Если в команде не заявлен тренер, то все его функции берет на себя игровой капитан.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9.4. Если в команде заявлен тренер, то перед игрой первому судье говорится о том, кто будет вести игру (давать расстановку, брать замены и тайм-ауты). Не разрешается одновременно вести игру капитану команды и тренеру команды.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9.5. Обязанности капитана команды.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ПЕРЕД МАТЧЕМ:</w:t>
      </w:r>
    </w:p>
    <w:p>
      <w:pPr>
        <w:pStyle w:val="style30"/>
        <w:numPr>
          <w:ilvl w:val="0"/>
          <w:numId w:val="7"/>
        </w:numPr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подписывает протокол и представляет свою команду на жеребьевке.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ВО ВРЕМЯ МАТЧА:</w:t>
      </w:r>
    </w:p>
    <w:p>
      <w:pPr>
        <w:pStyle w:val="style30"/>
        <w:numPr>
          <w:ilvl w:val="0"/>
          <w:numId w:val="7"/>
        </w:numPr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 xml:space="preserve">капитан команды является игровым капитаном, когда он на площадке. Когда капитан команды не играет на площадке, тренер команды или капитан команды обязан назначить другого игрока на </w:t>
      </w:r>
    </w:p>
    <w:p>
      <w:pPr>
        <w:pStyle w:val="style30"/>
        <w:jc w:val="both"/>
        <w:ind w:hanging="0" w:left="785" w:right="0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площадке, но не игрока Либеро, принять на себя роль игрового капитана. Этот игровой капитан команды сохраняет свои обязанности до замены, возвращения капитана команды в игру, или до окончания партии.</w:t>
      </w:r>
    </w:p>
    <w:p>
      <w:pPr>
        <w:pStyle w:val="style30"/>
        <w:numPr>
          <w:ilvl w:val="0"/>
          <w:numId w:val="6"/>
        </w:numPr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когда мяч находиться вне игры, только игровому капитану разрешено обращаться к судьям:</w:t>
      </w:r>
    </w:p>
    <w:p>
      <w:pPr>
        <w:pStyle w:val="style30"/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- спрашивать разъяснения по применению или трактовке  Правил и представлять просьбы или вопросы своих партнеров. Если игровой капитан не согласен с разъяснением первого судьи, он может опротестовать это решение и немедленно сообщить судье, что он резервирует право записать официальный протест в протокол по окончании матча;</w:t>
      </w:r>
    </w:p>
    <w:p>
      <w:pPr>
        <w:pStyle w:val="style30"/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- запрашивать разрешение: сменить всю или часть экипировки, проверить расстановки команд, проверить пол, сетку и т.д.;</w:t>
      </w:r>
    </w:p>
    <w:p>
      <w:pPr>
        <w:pStyle w:val="style30"/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- в отсутствии тренера запрашивать тайм-ауты и замены.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В КОНЦЕ МАТЧА:</w:t>
      </w:r>
    </w:p>
    <w:p>
      <w:pPr>
        <w:pStyle w:val="style30"/>
        <w:numPr>
          <w:ilvl w:val="0"/>
          <w:numId w:val="6"/>
        </w:numPr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благодарит судей и подписывает протокол, подтверждая результат;</w:t>
      </w:r>
    </w:p>
    <w:p>
      <w:pPr>
        <w:pStyle w:val="style30"/>
        <w:numPr>
          <w:ilvl w:val="0"/>
          <w:numId w:val="6"/>
        </w:numPr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может подтвердить официальный протест, относительно применения или трактовки  Правил судьей и записанный в протокол, если первый судья был в должное время уведомлен об этом.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9.6. Обязанности тренера команды.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ПЕРЕД МАТЧЕМ:</w:t>
      </w:r>
    </w:p>
    <w:p>
      <w:pPr>
        <w:pStyle w:val="style30"/>
        <w:numPr>
          <w:ilvl w:val="0"/>
          <w:numId w:val="9"/>
        </w:numPr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записывает или проверяет в протоколе фамилии и номера своих игроков и затем подписывает его.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НА ПРОТЯЖЕНИИ ВСЕГО МАТЧА:</w:t>
      </w:r>
    </w:p>
    <w:p>
      <w:pPr>
        <w:pStyle w:val="style30"/>
        <w:numPr>
          <w:ilvl w:val="0"/>
          <w:numId w:val="8"/>
        </w:numPr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руководит игрой своей команды, находясь за пределами игровой площадки, определяет стартовые расстановки, просит замены и берет тайм-ауты. По этим вопросам он контактирует со вторым судьей.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ВО ВРЕМЯ МАТЧА:</w:t>
      </w:r>
    </w:p>
    <w:p>
      <w:pPr>
        <w:pStyle w:val="style30"/>
        <w:numPr>
          <w:ilvl w:val="0"/>
          <w:numId w:val="8"/>
        </w:numPr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перед каждой партией дает  судье устно или письменно расстановку своей команды;</w:t>
      </w:r>
    </w:p>
    <w:p>
      <w:pPr>
        <w:pStyle w:val="style30"/>
        <w:numPr>
          <w:ilvl w:val="0"/>
          <w:numId w:val="8"/>
        </w:numPr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запрашивает замены и тайм-ауты;</w:t>
      </w:r>
    </w:p>
    <w:p>
      <w:pPr>
        <w:pStyle w:val="style30"/>
        <w:numPr>
          <w:ilvl w:val="0"/>
          <w:numId w:val="8"/>
        </w:numPr>
        <w:jc w:val="both"/>
        <w:shd w:fill="FFFFFF"/>
        <w:spacing w:after="0" w:before="0" w:line="100" w:lineRule="atLeast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eastAsia="ru-RU"/>
        </w:rPr>
        <w:t>может, как и другие члены команды, давать инструкции игрокам на площадке. Тренер может давать эти инструкции, стоя или двигаясь в пределах свободной зоны не мешая и не задерживая матч (в залах без свободной зоны, ее определяет первый судья).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32"/>
          <w:b/>
          <w:szCs w:val="32"/>
          <w:bCs/>
          <w:rFonts w:ascii="Times New Roman" w:cs="Times New Roman" w:eastAsia="Times New Roman" w:hAnsi="Times New Roman"/>
          <w:lang w:eastAsia="ru-RU"/>
        </w:rPr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32"/>
          <w:b/>
          <w:szCs w:val="32"/>
          <w:bCs/>
          <w:rFonts w:ascii="Times New Roman" w:cs="Times New Roman" w:eastAsia="Times New Roman" w:hAnsi="Times New Roman"/>
          <w:lang w:eastAsia="ru-RU"/>
        </w:rPr>
        <w:t>10. Судейство.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 xml:space="preserve">Оплата судейской бригады осуществляется капитанами команд в количестве </w:t>
      </w:r>
      <w:bookmarkStart w:id="2" w:name="_GoBack"/>
      <w:bookmarkEnd w:id="2"/>
      <w:r>
        <w:rPr>
          <w:sz w:val="32"/>
          <w:szCs w:val="32"/>
          <w:rFonts w:ascii="Times New Roman" w:cs="Times New Roman" w:eastAsia="Times New Roman" w:hAnsi="Times New Roman"/>
          <w:lang w:eastAsia="ru-RU"/>
        </w:rPr>
        <w:t>300 руб. за каждую игру с каждой команды. Данная сумма должна быть передана судье до начала игры. Если команда отказывается от оплаты за судейство до начала игры, то 1-ый судья вправе не начинать игру.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>На первом этапе судейство на играх будет осуществляться одним судьёй, при наличии достаточного количества судей, на играх будет два судьи.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>Один член судейской бригады должен находиться в спортивном зале не позднее, чем за 20 мин. до свистка на подачу.</w:t>
      </w:r>
    </w:p>
    <w:p>
      <w:pPr>
        <w:pStyle w:val="style29"/>
        <w:jc w:val="both"/>
      </w:pPr>
      <w:r>
        <w:rPr>
          <w:sz w:val="32"/>
          <w:b/>
          <w:szCs w:val="32"/>
          <w:rFonts w:ascii="Times New Roman" w:cs="Times New Roman" w:hAnsi="Times New Roman"/>
        </w:rPr>
        <w:t>11. Санкции.</w:t>
      </w:r>
    </w:p>
    <w:p>
      <w:pPr>
        <w:pStyle w:val="style29"/>
        <w:jc w:val="both"/>
      </w:pPr>
      <w:r>
        <w:rPr>
          <w:sz w:val="32"/>
          <w:szCs w:val="32"/>
          <w:rFonts w:ascii="Times New Roman" w:cs="Times New Roman" w:hAnsi="Times New Roman"/>
        </w:rPr>
        <w:t xml:space="preserve">Санкции к соревнующимся спортсменам применяют в соответствии с Официальными волейбольными правилами  2013 - 2016, утверждёнными 33-м Конгрессом </w:t>
      </w:r>
      <w:r>
        <w:rPr>
          <w:sz w:val="32"/>
          <w:szCs w:val="32"/>
          <w:rFonts w:ascii="Times New Roman" w:cs="Times New Roman" w:hAnsi="Times New Roman"/>
          <w:lang w:val="en-US"/>
        </w:rPr>
        <w:t>FIVB</w:t>
      </w:r>
      <w:r>
        <w:rPr>
          <w:sz w:val="32"/>
          <w:szCs w:val="32"/>
          <w:rFonts w:ascii="Times New Roman" w:cs="Times New Roman" w:hAnsi="Times New Roman"/>
        </w:rPr>
        <w:t xml:space="preserve"> в 2012 г.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426" w:left="993" w:right="850" w:top="426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"/>
      <w:pPr>
        <w:ind w:hanging="360" w:left="1425"/>
      </w:pPr>
      <w:rPr>
        <w:rFonts w:ascii="Wingdings" w:cs="Wingdings" w:hAnsi="Wingdings" w:hint="default"/>
      </w:rPr>
    </w:lvl>
    <w:lvl w:ilvl="1">
      <w:start w:val="1"/>
      <w:numFmt w:val="bullet"/>
      <w:lvlJc w:val="left"/>
      <w:lvlText w:val="o"/>
      <w:pPr>
        <w:ind w:hanging="360" w:left="2145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865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585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305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025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745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465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185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Jc w:val="left"/>
      <w:lvlText w:val="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Jc w:val="left"/>
      <w:lvlText w:val="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lowerLetter"/>
      <w:lvlJc w:val="left"/>
      <w:lvlText w:val="%1)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5">
    <w:lvl w:ilvl="0">
      <w:start w:val="1"/>
      <w:numFmt w:val="lowerLetter"/>
      <w:lvlJc w:val="left"/>
      <w:lvlText w:val="%1)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6">
    <w:lvl w:ilvl="0">
      <w:start w:val="1"/>
      <w:numFmt w:val="bullet"/>
      <w:lvlJc w:val="left"/>
      <w:lvlText w:val="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Jc w:val="left"/>
      <w:lvlText w:val=""/>
      <w:pPr>
        <w:ind w:hanging="360" w:left="785"/>
      </w:pPr>
      <w:rPr>
        <w:rFonts w:ascii="Wingdings" w:cs="Wingdings" w:hAnsi="Wingdings" w:hint="default"/>
      </w:rPr>
    </w:lvl>
    <w:lvl w:ilvl="1">
      <w:start w:val="1"/>
      <w:numFmt w:val="bullet"/>
      <w:lvlJc w:val="left"/>
      <w:lvlText w:val="o"/>
      <w:pPr>
        <w:ind w:hanging="360" w:left="1505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225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945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65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85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105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825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545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Jc w:val="left"/>
      <w:lvlText w:val="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bullet"/>
      <w:lvlJc w:val="left"/>
      <w:lvlText w:val="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8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2.%3.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1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ListLabel 1"/>
    <w:next w:val="style17"/>
    <w:rPr/>
  </w:style>
  <w:style w:styleId="style18" w:type="character">
    <w:name w:val="ListLabel 2"/>
    <w:next w:val="style18"/>
    <w:rPr/>
  </w:style>
  <w:style w:styleId="style19" w:type="character">
    <w:name w:val="ListLabel 3"/>
    <w:next w:val="style19"/>
    <w:rPr/>
  </w:style>
  <w:style w:styleId="style20" w:type="character">
    <w:name w:val="ListLabel 4"/>
    <w:next w:val="style20"/>
    <w:rPr>
      <w:rFonts w:cs="Wingdings"/>
    </w:rPr>
  </w:style>
  <w:style w:styleId="style21" w:type="character">
    <w:name w:val="ListLabel 5"/>
    <w:next w:val="style21"/>
    <w:rPr>
      <w:rFonts w:cs="Courier New"/>
    </w:rPr>
  </w:style>
  <w:style w:styleId="style22" w:type="character">
    <w:name w:val="ListLabel 6"/>
    <w:next w:val="style22"/>
    <w:rPr>
      <w:rFonts w:cs="Symbol"/>
    </w:rPr>
  </w:style>
  <w:style w:styleId="style23" w:type="paragraph">
    <w:name w:val="Заголовок"/>
    <w:basedOn w:val="style0"/>
    <w:next w:val="style24"/>
    <w:pPr>
      <w:keepNext/>
      <w:suppressLineNumbers/>
      <w:spacing w:after="120" w:before="120"/>
    </w:pPr>
    <w:rPr>
      <w:sz w:val="24"/>
      <w:i/>
      <w:szCs w:val="24"/>
      <w:iCs/>
      <w:rFonts w:ascii="Liberation Sans" w:cs="Lohit Hindi" w:eastAsia="DejaVu Sans" w:hAnsi="Liberation Sans"/>
    </w:rPr>
  </w:style>
  <w:style w:styleId="style24" w:type="paragraph">
    <w:name w:val="Основной текст"/>
    <w:basedOn w:val="style0"/>
    <w:next w:val="style24"/>
    <w:pPr>
      <w:spacing w:after="120" w:before="0"/>
    </w:pPr>
    <w:rPr/>
  </w:style>
  <w:style w:styleId="style25" w:type="paragraph">
    <w:name w:val="Список"/>
    <w:basedOn w:val="style24"/>
    <w:next w:val="style25"/>
    <w:pPr/>
    <w:rPr>
      <w:rFonts w:cs="Lohit Hindi"/>
    </w:rPr>
  </w:style>
  <w:style w:styleId="style26" w:type="paragraph">
    <w:name w:val="Название"/>
    <w:basedOn w:val="style0"/>
    <w:next w:val="style26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7" w:type="paragraph">
    <w:name w:val="Указатель"/>
    <w:basedOn w:val="style0"/>
    <w:next w:val="style27"/>
    <w:pPr>
      <w:suppressLineNumbers/>
    </w:pPr>
    <w:rPr>
      <w:rFonts w:cs="Lohit Hindi"/>
    </w:rPr>
  </w:style>
  <w:style w:styleId="style28" w:type="paragraph">
    <w:name w:val="index heading"/>
    <w:basedOn w:val="style0"/>
    <w:next w:val="style28"/>
    <w:pPr/>
    <w:rPr/>
  </w:style>
  <w:style w:styleId="style29" w:type="paragraph">
    <w:name w:val="No Spacing"/>
    <w:next w:val="style29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ru-RU" w:val="ru-RU"/>
    </w:rPr>
  </w:style>
  <w:style w:styleId="style30" w:type="paragraph">
    <w:name w:val="List Paragraph"/>
    <w:basedOn w:val="style0"/>
    <w:next w:val="style30"/>
    <w:pPr/>
    <w:rPr/>
  </w:style>
  <w:style w:styleId="style31" w:type="paragraph">
    <w:name w:val="Normal (Web)"/>
    <w:basedOn w:val="style0"/>
    <w:next w:val="style3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OpenOffice.org/3.2$Linux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2014-12-09T05:35:00.00Z</dcterms:created>
  <dc:creator>Vovan</dc:creator>
  <cp:lastModifiedBy>Allex4224</cp:lastModifiedBy>
  <dcterms:modified xsi:type="dcterms:W3CDTF">2015-03-22T01:36:00.00Z</dcterms:modified>
  <cp:revision>7</cp:revision>
</cp:coreProperties>
</file>